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BA" w:rsidRPr="00053013" w:rsidRDefault="00DF0759" w:rsidP="00AF3B2A">
      <w:pPr>
        <w:ind w:firstLine="708"/>
        <w:jc w:val="both"/>
        <w:rPr>
          <w:rFonts w:ascii="Arial" w:hAnsi="Arial" w:cs="Arial"/>
          <w:b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Na osnovu člana 14</w:t>
      </w:r>
      <w:r w:rsidR="00053013">
        <w:rPr>
          <w:rFonts w:ascii="Arial" w:hAnsi="Arial" w:cs="Arial"/>
          <w:sz w:val="20"/>
          <w:szCs w:val="20"/>
          <w:lang w:val="hr-HR"/>
        </w:rPr>
        <w:t>.</w:t>
      </w:r>
      <w:r>
        <w:rPr>
          <w:rFonts w:ascii="Arial" w:hAnsi="Arial" w:cs="Arial"/>
          <w:sz w:val="20"/>
          <w:szCs w:val="20"/>
          <w:lang w:val="hr-HR"/>
        </w:rPr>
        <w:t xml:space="preserve"> stav 4 Zakona o eksproprijaciji („Službene novine Federacije BiH“, broj: 70/07) i člana </w:t>
      </w:r>
      <w:r w:rsidR="00053013">
        <w:rPr>
          <w:rFonts w:ascii="Arial" w:hAnsi="Arial" w:cs="Arial"/>
          <w:sz w:val="20"/>
          <w:szCs w:val="20"/>
          <w:lang w:val="hr-HR"/>
        </w:rPr>
        <w:t>91</w:t>
      </w:r>
      <w:r>
        <w:rPr>
          <w:rFonts w:ascii="Arial" w:hAnsi="Arial" w:cs="Arial"/>
          <w:sz w:val="20"/>
          <w:szCs w:val="20"/>
          <w:lang w:val="hr-HR"/>
        </w:rPr>
        <w:t xml:space="preserve">. Statuta općine Travnik („Prečišćeni tekst – Službene novine općine Travnik“, broj: 11/05), Općinsko vijeće na sjednici održanoj </w:t>
      </w:r>
      <w:r w:rsidR="00AF3B2A">
        <w:rPr>
          <w:rFonts w:ascii="Arial" w:hAnsi="Arial" w:cs="Arial"/>
          <w:sz w:val="20"/>
          <w:szCs w:val="20"/>
          <w:lang w:val="hr-HR"/>
        </w:rPr>
        <w:t>10.02</w:t>
      </w:r>
      <w:r>
        <w:rPr>
          <w:rFonts w:ascii="Arial" w:hAnsi="Arial" w:cs="Arial"/>
          <w:sz w:val="20"/>
          <w:szCs w:val="20"/>
          <w:lang w:val="hr-HR"/>
        </w:rPr>
        <w:t xml:space="preserve"> 2009. </w:t>
      </w:r>
      <w:r w:rsidR="00AF3B2A">
        <w:rPr>
          <w:rFonts w:ascii="Arial" w:hAnsi="Arial" w:cs="Arial"/>
          <w:sz w:val="20"/>
          <w:szCs w:val="20"/>
          <w:lang w:val="hr-HR"/>
        </w:rPr>
        <w:t>g</w:t>
      </w:r>
      <w:r>
        <w:rPr>
          <w:rFonts w:ascii="Arial" w:hAnsi="Arial" w:cs="Arial"/>
          <w:sz w:val="20"/>
          <w:szCs w:val="20"/>
          <w:lang w:val="hr-HR"/>
        </w:rPr>
        <w:t>odine</w:t>
      </w:r>
      <w:r w:rsidR="00AF3B2A">
        <w:rPr>
          <w:rFonts w:ascii="Arial" w:hAnsi="Arial" w:cs="Arial"/>
          <w:sz w:val="20"/>
          <w:szCs w:val="20"/>
          <w:lang w:val="hr-HR"/>
        </w:rPr>
        <w:t>,</w:t>
      </w:r>
      <w:r>
        <w:rPr>
          <w:rFonts w:ascii="Arial" w:hAnsi="Arial" w:cs="Arial"/>
          <w:sz w:val="20"/>
          <w:szCs w:val="20"/>
          <w:lang w:val="hr-HR"/>
        </w:rPr>
        <w:t xml:space="preserve"> </w:t>
      </w:r>
      <w:r w:rsidR="00654E95">
        <w:rPr>
          <w:rFonts w:ascii="Arial" w:hAnsi="Arial" w:cs="Arial"/>
          <w:sz w:val="20"/>
          <w:szCs w:val="20"/>
          <w:lang w:val="hr-HR"/>
        </w:rPr>
        <w:t xml:space="preserve"> </w:t>
      </w:r>
      <w:r w:rsidRPr="00053013">
        <w:rPr>
          <w:rFonts w:ascii="Arial" w:hAnsi="Arial" w:cs="Arial"/>
          <w:b/>
          <w:sz w:val="20"/>
          <w:szCs w:val="20"/>
          <w:lang w:val="hr-HR"/>
        </w:rPr>
        <w:t>d o n o s i</w:t>
      </w:r>
    </w:p>
    <w:p w:rsidR="00DF0759" w:rsidRDefault="00DF0759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DF0759" w:rsidRDefault="00DF0759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DF0759" w:rsidRPr="00053013" w:rsidRDefault="00DF0759" w:rsidP="00053013">
      <w:pPr>
        <w:jc w:val="center"/>
        <w:rPr>
          <w:rFonts w:ascii="Arial" w:hAnsi="Arial" w:cs="Arial"/>
          <w:b/>
          <w:sz w:val="28"/>
          <w:szCs w:val="28"/>
          <w:lang w:val="hr-HR"/>
        </w:rPr>
      </w:pPr>
      <w:r w:rsidRPr="00053013">
        <w:rPr>
          <w:rFonts w:ascii="Arial" w:hAnsi="Arial" w:cs="Arial"/>
          <w:b/>
          <w:sz w:val="28"/>
          <w:szCs w:val="28"/>
          <w:lang w:val="hr-HR"/>
        </w:rPr>
        <w:t>O D L U K U</w:t>
      </w:r>
    </w:p>
    <w:p w:rsidR="00DF0759" w:rsidRPr="00053013" w:rsidRDefault="00053013" w:rsidP="00053013">
      <w:pPr>
        <w:jc w:val="center"/>
        <w:rPr>
          <w:rFonts w:ascii="Arial" w:hAnsi="Arial" w:cs="Arial"/>
          <w:b/>
          <w:sz w:val="24"/>
          <w:szCs w:val="24"/>
          <w:lang w:val="hr-HR"/>
        </w:rPr>
      </w:pPr>
      <w:r w:rsidRPr="00053013">
        <w:rPr>
          <w:rFonts w:ascii="Arial" w:hAnsi="Arial" w:cs="Arial"/>
          <w:b/>
          <w:sz w:val="24"/>
          <w:szCs w:val="24"/>
          <w:lang w:val="hr-HR"/>
        </w:rPr>
        <w:t>o</w:t>
      </w:r>
      <w:r w:rsidR="00DF0759" w:rsidRPr="00053013">
        <w:rPr>
          <w:rFonts w:ascii="Arial" w:hAnsi="Arial" w:cs="Arial"/>
          <w:b/>
          <w:sz w:val="24"/>
          <w:szCs w:val="24"/>
          <w:lang w:val="hr-HR"/>
        </w:rPr>
        <w:t xml:space="preserve"> utvrđivanju javnog interesa</w:t>
      </w:r>
    </w:p>
    <w:p w:rsidR="00DF0759" w:rsidRPr="00053013" w:rsidRDefault="00DF0759" w:rsidP="00053013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="00DF0759" w:rsidRDefault="00DF0759" w:rsidP="00053013">
      <w:pPr>
        <w:jc w:val="center"/>
        <w:rPr>
          <w:rFonts w:ascii="Arial" w:hAnsi="Arial" w:cs="Arial"/>
          <w:sz w:val="20"/>
          <w:szCs w:val="20"/>
          <w:lang w:val="hr-HR"/>
        </w:rPr>
      </w:pPr>
    </w:p>
    <w:p w:rsidR="00DF0759" w:rsidRPr="00053013" w:rsidRDefault="00DF0759" w:rsidP="00053013">
      <w:pPr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053013">
        <w:rPr>
          <w:rFonts w:ascii="Arial" w:hAnsi="Arial" w:cs="Arial"/>
          <w:b/>
          <w:sz w:val="20"/>
          <w:szCs w:val="20"/>
          <w:lang w:val="hr-HR"/>
        </w:rPr>
        <w:t>Član 1.</w:t>
      </w:r>
    </w:p>
    <w:p w:rsidR="00DF0759" w:rsidRDefault="00DF0759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DF0759" w:rsidRDefault="00DF0759" w:rsidP="00053013">
      <w:pPr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ab/>
        <w:t xml:space="preserve">Utvrđuje se da je od javnog interesa izgradnja dvije (2) trafo – stanice u naselju Šišava – Vlašić, na zemljištu označenom kao k.č. broj: 234/57 zv. „TS Babanovac 13“ u površini od 25 m², koja je identična sa k.p. broj: 753/18 i k.č. broj: 234/55 zv. „TS Babanovac 14“ u površini od 25 m², koja je identična sa k.p. broj: 753/16 iste površine,  obje upisane u Zk.  ul. </w:t>
      </w:r>
      <w:r w:rsidR="00053013">
        <w:rPr>
          <w:rFonts w:ascii="Arial" w:hAnsi="Arial" w:cs="Arial"/>
          <w:sz w:val="20"/>
          <w:szCs w:val="20"/>
          <w:lang w:val="hr-HR"/>
        </w:rPr>
        <w:t>b</w:t>
      </w:r>
      <w:r>
        <w:rPr>
          <w:rFonts w:ascii="Arial" w:hAnsi="Arial" w:cs="Arial"/>
          <w:sz w:val="20"/>
          <w:szCs w:val="20"/>
          <w:lang w:val="hr-HR"/>
        </w:rPr>
        <w:t xml:space="preserve">roj 4 k.o. Šišava, tj. </w:t>
      </w:r>
      <w:r w:rsidR="00053013">
        <w:rPr>
          <w:rFonts w:ascii="Arial" w:hAnsi="Arial" w:cs="Arial"/>
          <w:sz w:val="20"/>
          <w:szCs w:val="20"/>
          <w:lang w:val="hr-HR"/>
        </w:rPr>
        <w:t>u</w:t>
      </w:r>
      <w:r>
        <w:rPr>
          <w:rFonts w:ascii="Arial" w:hAnsi="Arial" w:cs="Arial"/>
          <w:sz w:val="20"/>
          <w:szCs w:val="20"/>
          <w:lang w:val="hr-HR"/>
        </w:rPr>
        <w:t xml:space="preserve"> pl. </w:t>
      </w:r>
      <w:r w:rsidR="00053013">
        <w:rPr>
          <w:rFonts w:ascii="Arial" w:hAnsi="Arial" w:cs="Arial"/>
          <w:sz w:val="20"/>
          <w:szCs w:val="20"/>
          <w:lang w:val="hr-HR"/>
        </w:rPr>
        <w:t>b</w:t>
      </w:r>
      <w:r>
        <w:rPr>
          <w:rFonts w:ascii="Arial" w:hAnsi="Arial" w:cs="Arial"/>
          <w:sz w:val="20"/>
          <w:szCs w:val="20"/>
          <w:lang w:val="hr-HR"/>
        </w:rPr>
        <w:t>roj:</w:t>
      </w:r>
      <w:r w:rsidR="00053013">
        <w:rPr>
          <w:rFonts w:ascii="Arial" w:hAnsi="Arial" w:cs="Arial"/>
          <w:sz w:val="20"/>
          <w:szCs w:val="20"/>
          <w:lang w:val="hr-HR"/>
        </w:rPr>
        <w:t xml:space="preserve"> </w:t>
      </w:r>
      <w:r w:rsidR="00267E3F">
        <w:rPr>
          <w:rFonts w:ascii="Arial" w:hAnsi="Arial" w:cs="Arial"/>
          <w:sz w:val="20"/>
          <w:szCs w:val="20"/>
          <w:lang w:val="hr-HR"/>
        </w:rPr>
        <w:t>14.</w:t>
      </w:r>
      <w:r w:rsidR="00053013">
        <w:rPr>
          <w:rFonts w:ascii="Arial" w:hAnsi="Arial" w:cs="Arial"/>
          <w:sz w:val="20"/>
          <w:szCs w:val="20"/>
          <w:lang w:val="hr-HR"/>
        </w:rPr>
        <w:t xml:space="preserve"> k</w:t>
      </w:r>
      <w:r w:rsidR="00267E3F">
        <w:rPr>
          <w:rFonts w:ascii="Arial" w:hAnsi="Arial" w:cs="Arial"/>
          <w:sz w:val="20"/>
          <w:szCs w:val="20"/>
          <w:lang w:val="hr-HR"/>
        </w:rPr>
        <w:t>.</w:t>
      </w:r>
      <w:r w:rsidR="00053013">
        <w:rPr>
          <w:rFonts w:ascii="Arial" w:hAnsi="Arial" w:cs="Arial"/>
          <w:sz w:val="20"/>
          <w:szCs w:val="20"/>
          <w:lang w:val="hr-HR"/>
        </w:rPr>
        <w:t>o</w:t>
      </w:r>
      <w:r w:rsidR="00267E3F">
        <w:rPr>
          <w:rFonts w:ascii="Arial" w:hAnsi="Arial" w:cs="Arial"/>
          <w:sz w:val="20"/>
          <w:szCs w:val="20"/>
          <w:lang w:val="hr-HR"/>
        </w:rPr>
        <w:t xml:space="preserve">. </w:t>
      </w:r>
      <w:r w:rsidR="00053013">
        <w:rPr>
          <w:rFonts w:ascii="Arial" w:hAnsi="Arial" w:cs="Arial"/>
          <w:sz w:val="20"/>
          <w:szCs w:val="20"/>
          <w:lang w:val="hr-HR"/>
        </w:rPr>
        <w:t>Š</w:t>
      </w:r>
      <w:r w:rsidR="00267E3F">
        <w:rPr>
          <w:rFonts w:ascii="Arial" w:hAnsi="Arial" w:cs="Arial"/>
          <w:sz w:val="20"/>
          <w:szCs w:val="20"/>
          <w:lang w:val="hr-HR"/>
        </w:rPr>
        <w:t>išava, vlasništvo porodice Teskeredžić, te da se u te svrhe može</w:t>
      </w:r>
      <w:r w:rsidR="00053013">
        <w:rPr>
          <w:rFonts w:ascii="Arial" w:hAnsi="Arial" w:cs="Arial"/>
          <w:sz w:val="20"/>
          <w:szCs w:val="20"/>
          <w:lang w:val="hr-HR"/>
        </w:rPr>
        <w:t xml:space="preserve"> </w:t>
      </w:r>
      <w:r w:rsidR="00267E3F">
        <w:rPr>
          <w:rFonts w:ascii="Arial" w:hAnsi="Arial" w:cs="Arial"/>
          <w:sz w:val="20"/>
          <w:szCs w:val="20"/>
          <w:lang w:val="hr-HR"/>
        </w:rPr>
        <w:t>pristupiti eksproprijaciji navedenog zemljišta.</w:t>
      </w:r>
    </w:p>
    <w:p w:rsidR="00267E3F" w:rsidRDefault="00267E3F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267E3F" w:rsidRPr="00053013" w:rsidRDefault="00267E3F" w:rsidP="00053013">
      <w:pPr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053013">
        <w:rPr>
          <w:rFonts w:ascii="Arial" w:hAnsi="Arial" w:cs="Arial"/>
          <w:b/>
          <w:sz w:val="20"/>
          <w:szCs w:val="20"/>
          <w:lang w:val="hr-HR"/>
        </w:rPr>
        <w:t>Član 2.</w:t>
      </w:r>
    </w:p>
    <w:p w:rsidR="00267E3F" w:rsidRDefault="00267E3F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267E3F" w:rsidRDefault="00267E3F" w:rsidP="00053013">
      <w:pPr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ab/>
      </w:r>
      <w:r w:rsidR="00053013">
        <w:rPr>
          <w:rFonts w:ascii="Arial" w:hAnsi="Arial" w:cs="Arial"/>
          <w:sz w:val="20"/>
          <w:szCs w:val="20"/>
          <w:lang w:val="hr-HR"/>
        </w:rPr>
        <w:t xml:space="preserve">Korisnik eksproprijacije za izgradnju objekta iz tačke 1. </w:t>
      </w:r>
      <w:r w:rsidR="00BF62FD">
        <w:rPr>
          <w:rFonts w:ascii="Arial" w:hAnsi="Arial" w:cs="Arial"/>
          <w:sz w:val="20"/>
          <w:szCs w:val="20"/>
          <w:lang w:val="hr-HR"/>
        </w:rPr>
        <w:t>o</w:t>
      </w:r>
      <w:r w:rsidR="00053013">
        <w:rPr>
          <w:rFonts w:ascii="Arial" w:hAnsi="Arial" w:cs="Arial"/>
          <w:sz w:val="20"/>
          <w:szCs w:val="20"/>
          <w:lang w:val="hr-HR"/>
        </w:rPr>
        <w:t xml:space="preserve">ve Odluke </w:t>
      </w:r>
      <w:r>
        <w:rPr>
          <w:rFonts w:ascii="Arial" w:hAnsi="Arial" w:cs="Arial"/>
          <w:sz w:val="20"/>
          <w:szCs w:val="20"/>
          <w:lang w:val="hr-HR"/>
        </w:rPr>
        <w:t>je „Elektropriovreda“ BiH d.d. Sarajevo Podružnica Elektrodistribucija Zenica</w:t>
      </w:r>
      <w:r w:rsidR="00053013">
        <w:rPr>
          <w:rFonts w:ascii="Arial" w:hAnsi="Arial" w:cs="Arial"/>
          <w:sz w:val="20"/>
          <w:szCs w:val="20"/>
          <w:lang w:val="hr-HR"/>
        </w:rPr>
        <w:t>.</w:t>
      </w:r>
    </w:p>
    <w:p w:rsidR="00267E3F" w:rsidRDefault="00267E3F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267E3F" w:rsidRPr="00053013" w:rsidRDefault="00267E3F" w:rsidP="00053013">
      <w:pPr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053013">
        <w:rPr>
          <w:rFonts w:ascii="Arial" w:hAnsi="Arial" w:cs="Arial"/>
          <w:b/>
          <w:sz w:val="20"/>
          <w:szCs w:val="20"/>
          <w:lang w:val="hr-HR"/>
        </w:rPr>
        <w:t>Član 3.</w:t>
      </w:r>
    </w:p>
    <w:p w:rsidR="00267E3F" w:rsidRDefault="00267E3F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BF62FD" w:rsidRDefault="00267E3F" w:rsidP="00053013">
      <w:pPr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ab/>
        <w:t>Protiv</w:t>
      </w:r>
      <w:r w:rsidR="00053013">
        <w:rPr>
          <w:rFonts w:ascii="Arial" w:hAnsi="Arial" w:cs="Arial"/>
          <w:sz w:val="20"/>
          <w:szCs w:val="20"/>
          <w:lang w:val="hr-HR"/>
        </w:rPr>
        <w:t xml:space="preserve"> ove Odluke može se pokrenuti upravni spor</w:t>
      </w:r>
      <w:r w:rsidR="00BF62FD">
        <w:rPr>
          <w:rFonts w:ascii="Arial" w:hAnsi="Arial" w:cs="Arial"/>
          <w:sz w:val="20"/>
          <w:szCs w:val="20"/>
          <w:lang w:val="hr-HR"/>
        </w:rPr>
        <w:t xml:space="preserve">  podnošenjem tužbe kod Kantonalnog suda Novi Travnik, u roku od 30 dana od dana objavljivanja Odluke.</w:t>
      </w:r>
    </w:p>
    <w:p w:rsidR="00BF62FD" w:rsidRDefault="00BF62FD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267E3F" w:rsidRPr="00053013" w:rsidRDefault="00267E3F" w:rsidP="00053013">
      <w:pPr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053013">
        <w:rPr>
          <w:rFonts w:ascii="Arial" w:hAnsi="Arial" w:cs="Arial"/>
          <w:b/>
          <w:sz w:val="20"/>
          <w:szCs w:val="20"/>
          <w:lang w:val="hr-HR"/>
        </w:rPr>
        <w:t>Član 4.</w:t>
      </w:r>
    </w:p>
    <w:p w:rsidR="00267E3F" w:rsidRDefault="00267E3F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267E3F" w:rsidRDefault="00267E3F" w:rsidP="00053013">
      <w:pPr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ab/>
        <w:t>Ova Odluka stupa na snagu nare</w:t>
      </w:r>
      <w:r w:rsidR="00053013">
        <w:rPr>
          <w:rFonts w:ascii="Arial" w:hAnsi="Arial" w:cs="Arial"/>
          <w:sz w:val="20"/>
          <w:szCs w:val="20"/>
          <w:lang w:val="hr-HR"/>
        </w:rPr>
        <w:t xml:space="preserve">dnog dana od dana objavljivanja, a objavit će se u </w:t>
      </w:r>
      <w:r w:rsidR="00654E95">
        <w:rPr>
          <w:rFonts w:ascii="Arial" w:hAnsi="Arial" w:cs="Arial"/>
          <w:sz w:val="20"/>
          <w:szCs w:val="20"/>
          <w:lang w:val="hr-HR"/>
        </w:rPr>
        <w:t>„</w:t>
      </w:r>
      <w:r w:rsidR="00053013">
        <w:rPr>
          <w:rFonts w:ascii="Arial" w:hAnsi="Arial" w:cs="Arial"/>
          <w:sz w:val="20"/>
          <w:szCs w:val="20"/>
          <w:lang w:val="hr-HR"/>
        </w:rPr>
        <w:t>Službenim novinama općine Travnik“</w:t>
      </w:r>
      <w:r w:rsidR="00BF62FD">
        <w:rPr>
          <w:rFonts w:ascii="Arial" w:hAnsi="Arial" w:cs="Arial"/>
          <w:sz w:val="20"/>
          <w:szCs w:val="20"/>
          <w:lang w:val="hr-HR"/>
        </w:rPr>
        <w:t>.</w:t>
      </w:r>
    </w:p>
    <w:p w:rsidR="00053013" w:rsidRDefault="00053013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053013" w:rsidRDefault="00053013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053013" w:rsidRPr="00053013" w:rsidRDefault="00053013" w:rsidP="00053013">
      <w:pPr>
        <w:jc w:val="both"/>
        <w:rPr>
          <w:rFonts w:ascii="Arial" w:hAnsi="Arial" w:cs="Arial"/>
          <w:b/>
          <w:lang w:val="bs-Latn-BA"/>
        </w:rPr>
      </w:pPr>
      <w:r w:rsidRPr="00053013">
        <w:rPr>
          <w:rFonts w:ascii="Arial" w:hAnsi="Arial" w:cs="Arial"/>
          <w:lang w:val="bs-Latn-BA"/>
        </w:rPr>
        <w:t>Broj: 01-1-1-4-</w:t>
      </w:r>
      <w:r w:rsidR="00CD08DB">
        <w:rPr>
          <w:rFonts w:ascii="Arial" w:hAnsi="Arial" w:cs="Arial"/>
          <w:lang w:val="bs-Latn-BA"/>
        </w:rPr>
        <w:t>67</w:t>
      </w:r>
      <w:r w:rsidRPr="00053013">
        <w:rPr>
          <w:rFonts w:ascii="Arial" w:hAnsi="Arial" w:cs="Arial"/>
          <w:lang w:val="bs-Latn-BA"/>
        </w:rPr>
        <w:t>/09</w:t>
      </w:r>
      <w:r w:rsidRPr="00053013">
        <w:rPr>
          <w:rFonts w:ascii="Arial" w:hAnsi="Arial" w:cs="Arial"/>
          <w:lang w:val="bs-Latn-BA"/>
        </w:rPr>
        <w:tab/>
      </w:r>
      <w:r w:rsidRPr="00053013">
        <w:rPr>
          <w:rFonts w:ascii="Arial" w:hAnsi="Arial" w:cs="Arial"/>
          <w:lang w:val="bs-Latn-BA"/>
        </w:rPr>
        <w:tab/>
        <w:t xml:space="preserve">                              </w:t>
      </w:r>
      <w:r w:rsidR="00CD08DB">
        <w:rPr>
          <w:rFonts w:ascii="Arial" w:hAnsi="Arial" w:cs="Arial"/>
          <w:lang w:val="bs-Latn-BA"/>
        </w:rPr>
        <w:t xml:space="preserve">         </w:t>
      </w:r>
      <w:r w:rsidRPr="00053013">
        <w:rPr>
          <w:rFonts w:ascii="Arial" w:hAnsi="Arial" w:cs="Arial"/>
          <w:lang w:val="bs-Latn-BA"/>
        </w:rPr>
        <w:t xml:space="preserve">   </w:t>
      </w:r>
      <w:r>
        <w:rPr>
          <w:rFonts w:ascii="Arial" w:hAnsi="Arial" w:cs="Arial"/>
          <w:lang w:val="bs-Latn-BA"/>
        </w:rPr>
        <w:t xml:space="preserve"> </w:t>
      </w:r>
      <w:r w:rsidRPr="00053013">
        <w:rPr>
          <w:rFonts w:ascii="Arial" w:hAnsi="Arial" w:cs="Arial"/>
          <w:lang w:val="bs-Latn-BA"/>
        </w:rPr>
        <w:t xml:space="preserve"> </w:t>
      </w:r>
      <w:r w:rsidRPr="00053013">
        <w:rPr>
          <w:rFonts w:ascii="Arial" w:hAnsi="Arial" w:cs="Arial"/>
          <w:b/>
          <w:lang w:val="bs-Latn-BA"/>
        </w:rPr>
        <w:t xml:space="preserve">PREDSJEDAVAJUĆI </w:t>
      </w:r>
    </w:p>
    <w:p w:rsidR="00053013" w:rsidRPr="00053013" w:rsidRDefault="00053013" w:rsidP="00053013">
      <w:pPr>
        <w:jc w:val="both"/>
        <w:rPr>
          <w:rFonts w:ascii="Arial" w:hAnsi="Arial" w:cs="Arial"/>
          <w:lang w:val="bs-Latn-BA"/>
        </w:rPr>
      </w:pPr>
      <w:r w:rsidRPr="00053013">
        <w:rPr>
          <w:rFonts w:ascii="Arial" w:hAnsi="Arial" w:cs="Arial"/>
          <w:lang w:val="bs-Latn-BA"/>
        </w:rPr>
        <w:t>Datum;</w:t>
      </w:r>
      <w:r w:rsidR="00AF3B2A">
        <w:rPr>
          <w:rFonts w:ascii="Arial" w:hAnsi="Arial" w:cs="Arial"/>
          <w:lang w:val="bs-Latn-BA"/>
        </w:rPr>
        <w:t xml:space="preserve"> 10.02. </w:t>
      </w:r>
      <w:r w:rsidRPr="00053013">
        <w:rPr>
          <w:rFonts w:ascii="Arial" w:hAnsi="Arial" w:cs="Arial"/>
          <w:lang w:val="bs-Latn-BA"/>
        </w:rPr>
        <w:t>2009. godine</w:t>
      </w:r>
      <w:r w:rsidRPr="00053013">
        <w:rPr>
          <w:rFonts w:ascii="Arial" w:hAnsi="Arial" w:cs="Arial"/>
          <w:b/>
          <w:lang w:val="bs-Latn-BA"/>
        </w:rPr>
        <w:t xml:space="preserve">                                      OPĆINSKOG VIJEĆA TRAVNIK </w:t>
      </w:r>
    </w:p>
    <w:p w:rsidR="00053013" w:rsidRPr="00053013" w:rsidRDefault="00053013" w:rsidP="00053013">
      <w:pPr>
        <w:jc w:val="both"/>
        <w:rPr>
          <w:rFonts w:ascii="Arial" w:hAnsi="Arial" w:cs="Arial"/>
          <w:lang w:val="bs-Latn-BA"/>
        </w:rPr>
      </w:pPr>
      <w:r w:rsidRPr="00053013">
        <w:rPr>
          <w:rFonts w:ascii="Arial" w:hAnsi="Arial" w:cs="Arial"/>
          <w:lang w:val="bs-Latn-BA"/>
        </w:rPr>
        <w:tab/>
      </w:r>
      <w:r w:rsidRPr="00053013">
        <w:rPr>
          <w:rFonts w:ascii="Arial" w:hAnsi="Arial" w:cs="Arial"/>
          <w:lang w:val="bs-Latn-BA"/>
        </w:rPr>
        <w:tab/>
      </w:r>
      <w:r w:rsidRPr="00053013">
        <w:rPr>
          <w:rFonts w:ascii="Arial" w:hAnsi="Arial" w:cs="Arial"/>
          <w:lang w:val="bs-Latn-BA"/>
        </w:rPr>
        <w:tab/>
      </w:r>
      <w:r w:rsidRPr="00053013">
        <w:rPr>
          <w:rFonts w:ascii="Arial" w:hAnsi="Arial" w:cs="Arial"/>
          <w:lang w:val="bs-Latn-BA"/>
        </w:rPr>
        <w:tab/>
      </w:r>
      <w:r w:rsidRPr="00053013">
        <w:rPr>
          <w:rFonts w:ascii="Arial" w:hAnsi="Arial" w:cs="Arial"/>
          <w:lang w:val="bs-Latn-BA"/>
        </w:rPr>
        <w:tab/>
      </w:r>
      <w:r w:rsidRPr="00053013">
        <w:rPr>
          <w:rFonts w:ascii="Arial" w:hAnsi="Arial" w:cs="Arial"/>
          <w:lang w:val="bs-Latn-BA"/>
        </w:rPr>
        <w:tab/>
      </w:r>
      <w:r w:rsidRPr="00053013">
        <w:rPr>
          <w:rFonts w:ascii="Arial" w:hAnsi="Arial" w:cs="Arial"/>
          <w:lang w:val="bs-Latn-BA"/>
        </w:rPr>
        <w:tab/>
        <w:t xml:space="preserve">   </w:t>
      </w:r>
    </w:p>
    <w:p w:rsidR="00053013" w:rsidRPr="00053013" w:rsidRDefault="00AF3B2A" w:rsidP="00053013">
      <w:pPr>
        <w:jc w:val="both"/>
        <w:rPr>
          <w:rFonts w:ascii="Arial" w:hAnsi="Arial" w:cs="Arial"/>
          <w:b/>
          <w:i/>
          <w:lang w:val="bs-Latn-BA"/>
        </w:rPr>
      </w:pPr>
      <w:r w:rsidRPr="00AF3B2A">
        <w:rPr>
          <w:rFonts w:ascii="Arial" w:hAnsi="Arial" w:cs="Arial"/>
          <w:b/>
          <w:lang w:val="bs-Latn-BA"/>
        </w:rPr>
        <w:t>T r a v n i k</w:t>
      </w:r>
      <w:r w:rsidR="00053013" w:rsidRPr="00AF3B2A">
        <w:rPr>
          <w:rFonts w:ascii="Arial" w:hAnsi="Arial" w:cs="Arial"/>
          <w:b/>
          <w:lang w:val="bs-Latn-BA"/>
        </w:rPr>
        <w:t xml:space="preserve">                                                                          </w:t>
      </w:r>
      <w:r w:rsidR="00053013" w:rsidRPr="00053013">
        <w:rPr>
          <w:rFonts w:ascii="Arial" w:hAnsi="Arial" w:cs="Arial"/>
          <w:b/>
          <w:i/>
          <w:lang w:val="bs-Latn-BA"/>
        </w:rPr>
        <w:t>Ljupko Sučić</w:t>
      </w:r>
      <w:r w:rsidR="00CD08DB">
        <w:rPr>
          <w:rFonts w:ascii="Arial" w:hAnsi="Arial" w:cs="Arial"/>
          <w:b/>
          <w:i/>
          <w:lang w:val="bs-Latn-BA"/>
        </w:rPr>
        <w:t>,s.r.</w:t>
      </w:r>
    </w:p>
    <w:p w:rsidR="00053013" w:rsidRDefault="00053013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Default="00C96559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Default="00C96559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Default="00C96559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Default="00C96559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Default="00C96559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Default="00C96559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Default="00C96559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Default="00C96559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Default="00C96559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Default="00C96559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Default="00C96559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Pr="00053013" w:rsidRDefault="00C96559" w:rsidP="004D29CA">
      <w:pPr>
        <w:ind w:firstLine="708"/>
        <w:jc w:val="both"/>
        <w:rPr>
          <w:rFonts w:ascii="Arial" w:hAnsi="Arial" w:cs="Arial"/>
          <w:b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lastRenderedPageBreak/>
        <w:t xml:space="preserve">Na </w:t>
      </w:r>
      <w:r w:rsidR="00D342B9">
        <w:rPr>
          <w:rFonts w:ascii="Arial" w:hAnsi="Arial" w:cs="Arial"/>
          <w:sz w:val="20"/>
          <w:szCs w:val="20"/>
          <w:lang w:val="hr-HR"/>
        </w:rPr>
        <w:t>temelju</w:t>
      </w:r>
      <w:r>
        <w:rPr>
          <w:rFonts w:ascii="Arial" w:hAnsi="Arial" w:cs="Arial"/>
          <w:sz w:val="20"/>
          <w:szCs w:val="20"/>
          <w:lang w:val="hr-HR"/>
        </w:rPr>
        <w:t xml:space="preserve"> član</w:t>
      </w:r>
      <w:r w:rsidR="00D342B9">
        <w:rPr>
          <w:rFonts w:ascii="Arial" w:hAnsi="Arial" w:cs="Arial"/>
          <w:sz w:val="20"/>
          <w:szCs w:val="20"/>
          <w:lang w:val="hr-HR"/>
        </w:rPr>
        <w:t>k</w:t>
      </w:r>
      <w:r>
        <w:rPr>
          <w:rFonts w:ascii="Arial" w:hAnsi="Arial" w:cs="Arial"/>
          <w:sz w:val="20"/>
          <w:szCs w:val="20"/>
          <w:lang w:val="hr-HR"/>
        </w:rPr>
        <w:t>a 14. stav</w:t>
      </w:r>
      <w:r w:rsidR="00D342B9">
        <w:rPr>
          <w:rFonts w:ascii="Arial" w:hAnsi="Arial" w:cs="Arial"/>
          <w:sz w:val="20"/>
          <w:szCs w:val="20"/>
          <w:lang w:val="hr-HR"/>
        </w:rPr>
        <w:t>ak</w:t>
      </w:r>
      <w:r>
        <w:rPr>
          <w:rFonts w:ascii="Arial" w:hAnsi="Arial" w:cs="Arial"/>
          <w:sz w:val="20"/>
          <w:szCs w:val="20"/>
          <w:lang w:val="hr-HR"/>
        </w:rPr>
        <w:t xml:space="preserve"> 4 Zakona o eksproprijaciji („Službene novine Federacije BiH“, broj: 70/07) i član</w:t>
      </w:r>
      <w:r w:rsidR="00D342B9">
        <w:rPr>
          <w:rFonts w:ascii="Arial" w:hAnsi="Arial" w:cs="Arial"/>
          <w:sz w:val="20"/>
          <w:szCs w:val="20"/>
          <w:lang w:val="hr-HR"/>
        </w:rPr>
        <w:t>k</w:t>
      </w:r>
      <w:r>
        <w:rPr>
          <w:rFonts w:ascii="Arial" w:hAnsi="Arial" w:cs="Arial"/>
          <w:sz w:val="20"/>
          <w:szCs w:val="20"/>
          <w:lang w:val="hr-HR"/>
        </w:rPr>
        <w:t>a 91. Statuta općine Travnik („Pr</w:t>
      </w:r>
      <w:r w:rsidR="00D342B9">
        <w:rPr>
          <w:rFonts w:ascii="Arial" w:hAnsi="Arial" w:cs="Arial"/>
          <w:sz w:val="20"/>
          <w:szCs w:val="20"/>
          <w:lang w:val="hr-HR"/>
        </w:rPr>
        <w:t>o</w:t>
      </w:r>
      <w:r>
        <w:rPr>
          <w:rFonts w:ascii="Arial" w:hAnsi="Arial" w:cs="Arial"/>
          <w:sz w:val="20"/>
          <w:szCs w:val="20"/>
          <w:lang w:val="hr-HR"/>
        </w:rPr>
        <w:t xml:space="preserve">čišćeni tekst – Službene novine općine Travnik“, broj: 11/05), Općinsko vijeće na sjednici održanoj </w:t>
      </w:r>
      <w:r w:rsidR="00AF3B2A">
        <w:rPr>
          <w:rFonts w:ascii="Arial" w:hAnsi="Arial" w:cs="Arial"/>
          <w:sz w:val="20"/>
          <w:szCs w:val="20"/>
          <w:lang w:val="hr-HR"/>
        </w:rPr>
        <w:t>10.02</w:t>
      </w:r>
      <w:r>
        <w:rPr>
          <w:rFonts w:ascii="Arial" w:hAnsi="Arial" w:cs="Arial"/>
          <w:sz w:val="20"/>
          <w:szCs w:val="20"/>
          <w:lang w:val="hr-HR"/>
        </w:rPr>
        <w:t xml:space="preserve"> 2009. </w:t>
      </w:r>
      <w:r w:rsidR="00AF3B2A">
        <w:rPr>
          <w:rFonts w:ascii="Arial" w:hAnsi="Arial" w:cs="Arial"/>
          <w:sz w:val="20"/>
          <w:szCs w:val="20"/>
          <w:lang w:val="hr-HR"/>
        </w:rPr>
        <w:t>g</w:t>
      </w:r>
      <w:r>
        <w:rPr>
          <w:rFonts w:ascii="Arial" w:hAnsi="Arial" w:cs="Arial"/>
          <w:sz w:val="20"/>
          <w:szCs w:val="20"/>
          <w:lang w:val="hr-HR"/>
        </w:rPr>
        <w:t>odine</w:t>
      </w:r>
      <w:r w:rsidR="00AF3B2A">
        <w:rPr>
          <w:rFonts w:ascii="Arial" w:hAnsi="Arial" w:cs="Arial"/>
          <w:sz w:val="20"/>
          <w:szCs w:val="20"/>
          <w:lang w:val="hr-HR"/>
        </w:rPr>
        <w:t>,</w:t>
      </w:r>
      <w:r>
        <w:rPr>
          <w:rFonts w:ascii="Arial" w:hAnsi="Arial" w:cs="Arial"/>
          <w:sz w:val="20"/>
          <w:szCs w:val="20"/>
          <w:lang w:val="hr-HR"/>
        </w:rPr>
        <w:t xml:space="preserve"> </w:t>
      </w:r>
      <w:r w:rsidR="00654E95">
        <w:rPr>
          <w:rFonts w:ascii="Arial" w:hAnsi="Arial" w:cs="Arial"/>
          <w:sz w:val="20"/>
          <w:szCs w:val="20"/>
          <w:lang w:val="hr-HR"/>
        </w:rPr>
        <w:t xml:space="preserve"> </w:t>
      </w:r>
      <w:r w:rsidRPr="00053013">
        <w:rPr>
          <w:rFonts w:ascii="Arial" w:hAnsi="Arial" w:cs="Arial"/>
          <w:b/>
          <w:sz w:val="20"/>
          <w:szCs w:val="20"/>
          <w:lang w:val="hr-HR"/>
        </w:rPr>
        <w:t>d o n o s i</w:t>
      </w:r>
    </w:p>
    <w:p w:rsidR="00C96559" w:rsidRDefault="00C96559" w:rsidP="00C96559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Default="00C96559" w:rsidP="00C96559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Pr="00053013" w:rsidRDefault="00C96559" w:rsidP="00C96559">
      <w:pPr>
        <w:jc w:val="center"/>
        <w:rPr>
          <w:rFonts w:ascii="Arial" w:hAnsi="Arial" w:cs="Arial"/>
          <w:b/>
          <w:sz w:val="28"/>
          <w:szCs w:val="28"/>
          <w:lang w:val="hr-HR"/>
        </w:rPr>
      </w:pPr>
      <w:r w:rsidRPr="00053013">
        <w:rPr>
          <w:rFonts w:ascii="Arial" w:hAnsi="Arial" w:cs="Arial"/>
          <w:b/>
          <w:sz w:val="28"/>
          <w:szCs w:val="28"/>
          <w:lang w:val="hr-HR"/>
        </w:rPr>
        <w:t>O D L U K U</w:t>
      </w:r>
    </w:p>
    <w:p w:rsidR="00C96559" w:rsidRPr="00053013" w:rsidRDefault="00C96559" w:rsidP="00C96559">
      <w:pPr>
        <w:jc w:val="center"/>
        <w:rPr>
          <w:rFonts w:ascii="Arial" w:hAnsi="Arial" w:cs="Arial"/>
          <w:b/>
          <w:sz w:val="24"/>
          <w:szCs w:val="24"/>
          <w:lang w:val="hr-HR"/>
        </w:rPr>
      </w:pPr>
      <w:r w:rsidRPr="00053013">
        <w:rPr>
          <w:rFonts w:ascii="Arial" w:hAnsi="Arial" w:cs="Arial"/>
          <w:b/>
          <w:sz w:val="24"/>
          <w:szCs w:val="24"/>
          <w:lang w:val="hr-HR"/>
        </w:rPr>
        <w:t>o utvrđivanju javnog interesa</w:t>
      </w:r>
    </w:p>
    <w:p w:rsidR="00C96559" w:rsidRPr="00053013" w:rsidRDefault="00C96559" w:rsidP="00C96559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="00C96559" w:rsidRDefault="00C96559" w:rsidP="00C96559">
      <w:pPr>
        <w:jc w:val="center"/>
        <w:rPr>
          <w:rFonts w:ascii="Arial" w:hAnsi="Arial" w:cs="Arial"/>
          <w:sz w:val="20"/>
          <w:szCs w:val="20"/>
          <w:lang w:val="hr-HR"/>
        </w:rPr>
      </w:pPr>
    </w:p>
    <w:p w:rsidR="00C96559" w:rsidRPr="00053013" w:rsidRDefault="00C96559" w:rsidP="00C96559">
      <w:pPr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053013">
        <w:rPr>
          <w:rFonts w:ascii="Arial" w:hAnsi="Arial" w:cs="Arial"/>
          <w:b/>
          <w:sz w:val="20"/>
          <w:szCs w:val="20"/>
          <w:lang w:val="hr-HR"/>
        </w:rPr>
        <w:t>Član</w:t>
      </w:r>
      <w:r w:rsidR="00D342B9">
        <w:rPr>
          <w:rFonts w:ascii="Arial" w:hAnsi="Arial" w:cs="Arial"/>
          <w:b/>
          <w:sz w:val="20"/>
          <w:szCs w:val="20"/>
          <w:lang w:val="hr-HR"/>
        </w:rPr>
        <w:t>ak</w:t>
      </w:r>
      <w:r w:rsidRPr="00053013">
        <w:rPr>
          <w:rFonts w:ascii="Arial" w:hAnsi="Arial" w:cs="Arial"/>
          <w:b/>
          <w:sz w:val="20"/>
          <w:szCs w:val="20"/>
          <w:lang w:val="hr-HR"/>
        </w:rPr>
        <w:t xml:space="preserve"> 1.</w:t>
      </w:r>
    </w:p>
    <w:p w:rsidR="00C96559" w:rsidRDefault="00C96559" w:rsidP="00C96559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Default="00C96559" w:rsidP="00C96559">
      <w:pPr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ab/>
        <w:t xml:space="preserve">Utvrđuje se da je od javnog interesa izgradnja dvije (2) trafo – stanice u naselju Šišava – Vlašić, na zemljištu označenom kao k.č. broj: 234/57 zv. „TS Babanovac 13“ u površini od 25 m², koja je identična sa k.p. broj: 753/18 i k.č. broj: 234/55 zv. „TS Babanovac 14“ u površini od 25 m², koja je identična sa k.p. broj: 753/16 iste površine,  obje upisane u Zk.  ul. broj 4 k.o. Šišava, tj. u pl. broj: 14. k.o. Šišava, vlasništvo </w:t>
      </w:r>
      <w:r w:rsidR="00D342B9">
        <w:rPr>
          <w:rFonts w:ascii="Arial" w:hAnsi="Arial" w:cs="Arial"/>
          <w:sz w:val="20"/>
          <w:szCs w:val="20"/>
          <w:lang w:val="hr-HR"/>
        </w:rPr>
        <w:t>obitelji</w:t>
      </w:r>
      <w:r>
        <w:rPr>
          <w:rFonts w:ascii="Arial" w:hAnsi="Arial" w:cs="Arial"/>
          <w:sz w:val="20"/>
          <w:szCs w:val="20"/>
          <w:lang w:val="hr-HR"/>
        </w:rPr>
        <w:t xml:space="preserve"> Teskeredžić, te da se u te svrhe može pristupiti eksproprijaciji navedenog zemljišta.</w:t>
      </w:r>
    </w:p>
    <w:p w:rsidR="00C96559" w:rsidRDefault="00C96559" w:rsidP="00C96559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Pr="00053013" w:rsidRDefault="00C96559" w:rsidP="00C96559">
      <w:pPr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053013">
        <w:rPr>
          <w:rFonts w:ascii="Arial" w:hAnsi="Arial" w:cs="Arial"/>
          <w:b/>
          <w:sz w:val="20"/>
          <w:szCs w:val="20"/>
          <w:lang w:val="hr-HR"/>
        </w:rPr>
        <w:t>Član</w:t>
      </w:r>
      <w:r w:rsidR="00D342B9">
        <w:rPr>
          <w:rFonts w:ascii="Arial" w:hAnsi="Arial" w:cs="Arial"/>
          <w:b/>
          <w:sz w:val="20"/>
          <w:szCs w:val="20"/>
          <w:lang w:val="hr-HR"/>
        </w:rPr>
        <w:t>ak</w:t>
      </w:r>
      <w:r w:rsidRPr="00053013">
        <w:rPr>
          <w:rFonts w:ascii="Arial" w:hAnsi="Arial" w:cs="Arial"/>
          <w:b/>
          <w:sz w:val="20"/>
          <w:szCs w:val="20"/>
          <w:lang w:val="hr-HR"/>
        </w:rPr>
        <w:t xml:space="preserve"> 2.</w:t>
      </w:r>
    </w:p>
    <w:p w:rsidR="00C96559" w:rsidRDefault="00C96559" w:rsidP="00C96559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Default="00C96559" w:rsidP="00C96559">
      <w:pPr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ab/>
        <w:t>Korisnik eksproprijacije za izgradnju objekta iz t</w:t>
      </w:r>
      <w:r w:rsidR="00D342B9">
        <w:rPr>
          <w:rFonts w:ascii="Arial" w:hAnsi="Arial" w:cs="Arial"/>
          <w:sz w:val="20"/>
          <w:szCs w:val="20"/>
          <w:lang w:val="hr-HR"/>
        </w:rPr>
        <w:t>o</w:t>
      </w:r>
      <w:r>
        <w:rPr>
          <w:rFonts w:ascii="Arial" w:hAnsi="Arial" w:cs="Arial"/>
          <w:sz w:val="20"/>
          <w:szCs w:val="20"/>
          <w:lang w:val="hr-HR"/>
        </w:rPr>
        <w:t>čke 1. ove Odluke je „Elektropriovreda“ BiH d.d. Sarajevo Podružnica Elektrodistribucija Zenica.</w:t>
      </w:r>
    </w:p>
    <w:p w:rsidR="00C96559" w:rsidRDefault="00C96559" w:rsidP="00C96559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Pr="00053013" w:rsidRDefault="00C96559" w:rsidP="00C96559">
      <w:pPr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053013">
        <w:rPr>
          <w:rFonts w:ascii="Arial" w:hAnsi="Arial" w:cs="Arial"/>
          <w:b/>
          <w:sz w:val="20"/>
          <w:szCs w:val="20"/>
          <w:lang w:val="hr-HR"/>
        </w:rPr>
        <w:t>Član</w:t>
      </w:r>
      <w:r w:rsidR="00D342B9">
        <w:rPr>
          <w:rFonts w:ascii="Arial" w:hAnsi="Arial" w:cs="Arial"/>
          <w:b/>
          <w:sz w:val="20"/>
          <w:szCs w:val="20"/>
          <w:lang w:val="hr-HR"/>
        </w:rPr>
        <w:t>ak</w:t>
      </w:r>
      <w:r w:rsidRPr="00053013">
        <w:rPr>
          <w:rFonts w:ascii="Arial" w:hAnsi="Arial" w:cs="Arial"/>
          <w:b/>
          <w:sz w:val="20"/>
          <w:szCs w:val="20"/>
          <w:lang w:val="hr-HR"/>
        </w:rPr>
        <w:t xml:space="preserve"> 3.</w:t>
      </w:r>
    </w:p>
    <w:p w:rsidR="00C96559" w:rsidRDefault="00C96559" w:rsidP="00C96559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Default="00C96559" w:rsidP="00C96559">
      <w:pPr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ab/>
        <w:t>Protiv ove Odluke može se pokrenuti upravni spor  podnošenjem tužbe kod Kantonalnog suda Novi Travnik, u roku od 30 dana od dana objavljivanja Odluke.</w:t>
      </w:r>
    </w:p>
    <w:p w:rsidR="00C96559" w:rsidRDefault="00C96559" w:rsidP="00C96559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Pr="00053013" w:rsidRDefault="00C96559" w:rsidP="00C96559">
      <w:pPr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053013">
        <w:rPr>
          <w:rFonts w:ascii="Arial" w:hAnsi="Arial" w:cs="Arial"/>
          <w:b/>
          <w:sz w:val="20"/>
          <w:szCs w:val="20"/>
          <w:lang w:val="hr-HR"/>
        </w:rPr>
        <w:t>Član</w:t>
      </w:r>
      <w:r w:rsidR="00D342B9">
        <w:rPr>
          <w:rFonts w:ascii="Arial" w:hAnsi="Arial" w:cs="Arial"/>
          <w:b/>
          <w:sz w:val="20"/>
          <w:szCs w:val="20"/>
          <w:lang w:val="hr-HR"/>
        </w:rPr>
        <w:t>ak</w:t>
      </w:r>
      <w:r w:rsidRPr="00053013">
        <w:rPr>
          <w:rFonts w:ascii="Arial" w:hAnsi="Arial" w:cs="Arial"/>
          <w:b/>
          <w:sz w:val="20"/>
          <w:szCs w:val="20"/>
          <w:lang w:val="hr-HR"/>
        </w:rPr>
        <w:t xml:space="preserve"> 4.</w:t>
      </w:r>
    </w:p>
    <w:p w:rsidR="00C96559" w:rsidRDefault="00C96559" w:rsidP="00C96559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Default="00C96559" w:rsidP="00C96559">
      <w:pPr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ab/>
        <w:t xml:space="preserve">Ova Odluka stupa na snagu narednog dana od dana objavljivanja, a objavit će se u </w:t>
      </w:r>
      <w:r w:rsidR="00654E95">
        <w:rPr>
          <w:rFonts w:ascii="Arial" w:hAnsi="Arial" w:cs="Arial"/>
          <w:sz w:val="20"/>
          <w:szCs w:val="20"/>
          <w:lang w:val="hr-HR"/>
        </w:rPr>
        <w:t>„</w:t>
      </w:r>
      <w:r>
        <w:rPr>
          <w:rFonts w:ascii="Arial" w:hAnsi="Arial" w:cs="Arial"/>
          <w:sz w:val="20"/>
          <w:szCs w:val="20"/>
          <w:lang w:val="hr-HR"/>
        </w:rPr>
        <w:t>Službenim novinama općine Travnik“.</w:t>
      </w:r>
    </w:p>
    <w:p w:rsidR="00C96559" w:rsidRDefault="00C96559" w:rsidP="00C96559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Pr="00AF3B2A" w:rsidRDefault="00C96559" w:rsidP="00C96559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Pr="00AF3B2A" w:rsidRDefault="00C96559" w:rsidP="00C96559">
      <w:pPr>
        <w:jc w:val="both"/>
        <w:rPr>
          <w:rFonts w:ascii="Arial" w:hAnsi="Arial" w:cs="Arial"/>
          <w:b/>
          <w:sz w:val="20"/>
          <w:szCs w:val="20"/>
          <w:lang w:val="bs-Latn-BA"/>
        </w:rPr>
      </w:pPr>
      <w:r w:rsidRPr="00AF3B2A">
        <w:rPr>
          <w:rFonts w:ascii="Arial" w:hAnsi="Arial" w:cs="Arial"/>
          <w:sz w:val="20"/>
          <w:szCs w:val="20"/>
          <w:lang w:val="bs-Latn-BA"/>
        </w:rPr>
        <w:t>Broj: 01-1-1-4-</w:t>
      </w:r>
      <w:r w:rsidR="00CD08DB">
        <w:rPr>
          <w:rFonts w:ascii="Arial" w:hAnsi="Arial" w:cs="Arial"/>
          <w:sz w:val="20"/>
          <w:szCs w:val="20"/>
          <w:lang w:val="bs-Latn-BA"/>
        </w:rPr>
        <w:t>67</w:t>
      </w:r>
      <w:r w:rsidRPr="00AF3B2A">
        <w:rPr>
          <w:rFonts w:ascii="Arial" w:hAnsi="Arial" w:cs="Arial"/>
          <w:sz w:val="20"/>
          <w:szCs w:val="20"/>
          <w:lang w:val="bs-Latn-BA"/>
        </w:rPr>
        <w:t>/09</w:t>
      </w:r>
      <w:r w:rsidRPr="00AF3B2A">
        <w:rPr>
          <w:rFonts w:ascii="Arial" w:hAnsi="Arial" w:cs="Arial"/>
          <w:sz w:val="20"/>
          <w:szCs w:val="20"/>
          <w:lang w:val="bs-Latn-BA"/>
        </w:rPr>
        <w:tab/>
      </w:r>
      <w:r w:rsidRPr="00AF3B2A">
        <w:rPr>
          <w:rFonts w:ascii="Arial" w:hAnsi="Arial" w:cs="Arial"/>
          <w:sz w:val="20"/>
          <w:szCs w:val="20"/>
          <w:lang w:val="bs-Latn-BA"/>
        </w:rPr>
        <w:tab/>
        <w:t xml:space="preserve">                                    </w:t>
      </w:r>
      <w:r w:rsidR="00AF3B2A">
        <w:rPr>
          <w:rFonts w:ascii="Arial" w:hAnsi="Arial" w:cs="Arial"/>
          <w:sz w:val="20"/>
          <w:szCs w:val="20"/>
          <w:lang w:val="bs-Latn-BA"/>
        </w:rPr>
        <w:t xml:space="preserve">                        </w:t>
      </w:r>
      <w:r w:rsidRPr="00AF3B2A">
        <w:rPr>
          <w:rFonts w:ascii="Arial" w:hAnsi="Arial" w:cs="Arial"/>
          <w:sz w:val="20"/>
          <w:szCs w:val="20"/>
          <w:lang w:val="bs-Latn-BA"/>
        </w:rPr>
        <w:t xml:space="preserve">  </w:t>
      </w:r>
      <w:r w:rsidRPr="00AF3B2A">
        <w:rPr>
          <w:rFonts w:ascii="Arial" w:hAnsi="Arial" w:cs="Arial"/>
          <w:b/>
          <w:sz w:val="20"/>
          <w:szCs w:val="20"/>
          <w:lang w:val="bs-Latn-BA"/>
        </w:rPr>
        <w:t>PREDSJEDA</w:t>
      </w:r>
      <w:r w:rsidR="00D342B9" w:rsidRPr="00AF3B2A">
        <w:rPr>
          <w:rFonts w:ascii="Arial" w:hAnsi="Arial" w:cs="Arial"/>
          <w:b/>
          <w:sz w:val="20"/>
          <w:szCs w:val="20"/>
          <w:lang w:val="bs-Latn-BA"/>
        </w:rPr>
        <w:t>TELJ</w:t>
      </w:r>
      <w:r w:rsidRPr="00AF3B2A">
        <w:rPr>
          <w:rFonts w:ascii="Arial" w:hAnsi="Arial" w:cs="Arial"/>
          <w:b/>
          <w:sz w:val="20"/>
          <w:szCs w:val="20"/>
          <w:lang w:val="bs-Latn-BA"/>
        </w:rPr>
        <w:t xml:space="preserve"> </w:t>
      </w:r>
    </w:p>
    <w:p w:rsidR="00C96559" w:rsidRPr="00AF3B2A" w:rsidRDefault="00D342B9" w:rsidP="00C96559">
      <w:pPr>
        <w:jc w:val="both"/>
        <w:rPr>
          <w:rFonts w:ascii="Arial" w:hAnsi="Arial" w:cs="Arial"/>
          <w:sz w:val="20"/>
          <w:szCs w:val="20"/>
          <w:lang w:val="bs-Latn-BA"/>
        </w:rPr>
      </w:pPr>
      <w:r w:rsidRPr="00AF3B2A">
        <w:rPr>
          <w:rFonts w:ascii="Arial" w:hAnsi="Arial" w:cs="Arial"/>
          <w:sz w:val="20"/>
          <w:szCs w:val="20"/>
          <w:lang w:val="bs-Latn-BA"/>
        </w:rPr>
        <w:t>Nadnevak</w:t>
      </w:r>
      <w:r w:rsidR="00C96559" w:rsidRPr="00AF3B2A">
        <w:rPr>
          <w:rFonts w:ascii="Arial" w:hAnsi="Arial" w:cs="Arial"/>
          <w:sz w:val="20"/>
          <w:szCs w:val="20"/>
          <w:lang w:val="bs-Latn-BA"/>
        </w:rPr>
        <w:t xml:space="preserve">; </w:t>
      </w:r>
      <w:r w:rsidR="00AF3B2A" w:rsidRPr="00AF3B2A">
        <w:rPr>
          <w:rFonts w:ascii="Arial" w:hAnsi="Arial" w:cs="Arial"/>
          <w:sz w:val="20"/>
          <w:szCs w:val="20"/>
          <w:lang w:val="bs-Latn-BA"/>
        </w:rPr>
        <w:t xml:space="preserve">10.02. </w:t>
      </w:r>
      <w:r w:rsidR="00C96559" w:rsidRPr="00AF3B2A">
        <w:rPr>
          <w:rFonts w:ascii="Arial" w:hAnsi="Arial" w:cs="Arial"/>
          <w:sz w:val="20"/>
          <w:szCs w:val="20"/>
          <w:lang w:val="bs-Latn-BA"/>
        </w:rPr>
        <w:t>2009. godine</w:t>
      </w:r>
      <w:r w:rsidR="00C96559" w:rsidRPr="00AF3B2A">
        <w:rPr>
          <w:rFonts w:ascii="Arial" w:hAnsi="Arial" w:cs="Arial"/>
          <w:b/>
          <w:sz w:val="20"/>
          <w:szCs w:val="20"/>
          <w:lang w:val="bs-Latn-BA"/>
        </w:rPr>
        <w:t xml:space="preserve">                                </w:t>
      </w:r>
      <w:r w:rsidR="00AF3B2A">
        <w:rPr>
          <w:rFonts w:ascii="Arial" w:hAnsi="Arial" w:cs="Arial"/>
          <w:b/>
          <w:sz w:val="20"/>
          <w:szCs w:val="20"/>
          <w:lang w:val="bs-Latn-BA"/>
        </w:rPr>
        <w:t xml:space="preserve">                    </w:t>
      </w:r>
      <w:r w:rsidR="00C96559" w:rsidRPr="00AF3B2A">
        <w:rPr>
          <w:rFonts w:ascii="Arial" w:hAnsi="Arial" w:cs="Arial"/>
          <w:b/>
          <w:sz w:val="20"/>
          <w:szCs w:val="20"/>
          <w:lang w:val="bs-Latn-BA"/>
        </w:rPr>
        <w:t>OPĆINSKOG</w:t>
      </w:r>
      <w:r w:rsidRPr="00AF3B2A">
        <w:rPr>
          <w:rFonts w:ascii="Arial" w:hAnsi="Arial" w:cs="Arial"/>
          <w:b/>
          <w:sz w:val="20"/>
          <w:szCs w:val="20"/>
          <w:lang w:val="bs-Latn-BA"/>
        </w:rPr>
        <w:t>A</w:t>
      </w:r>
      <w:r w:rsidR="00C96559" w:rsidRPr="00AF3B2A">
        <w:rPr>
          <w:rFonts w:ascii="Arial" w:hAnsi="Arial" w:cs="Arial"/>
          <w:b/>
          <w:sz w:val="20"/>
          <w:szCs w:val="20"/>
          <w:lang w:val="bs-Latn-BA"/>
        </w:rPr>
        <w:t xml:space="preserve"> VIJEĆA TRAVNIK </w:t>
      </w:r>
    </w:p>
    <w:p w:rsidR="00C96559" w:rsidRPr="00AF3B2A" w:rsidRDefault="00C96559" w:rsidP="00C96559">
      <w:pPr>
        <w:jc w:val="both"/>
        <w:rPr>
          <w:rFonts w:ascii="Arial" w:hAnsi="Arial" w:cs="Arial"/>
          <w:sz w:val="20"/>
          <w:szCs w:val="20"/>
          <w:lang w:val="bs-Latn-BA"/>
        </w:rPr>
      </w:pPr>
      <w:r w:rsidRPr="00AF3B2A">
        <w:rPr>
          <w:rFonts w:ascii="Arial" w:hAnsi="Arial" w:cs="Arial"/>
          <w:sz w:val="20"/>
          <w:szCs w:val="20"/>
          <w:lang w:val="bs-Latn-BA"/>
        </w:rPr>
        <w:tab/>
      </w:r>
      <w:r w:rsidRPr="00AF3B2A">
        <w:rPr>
          <w:rFonts w:ascii="Arial" w:hAnsi="Arial" w:cs="Arial"/>
          <w:sz w:val="20"/>
          <w:szCs w:val="20"/>
          <w:lang w:val="bs-Latn-BA"/>
        </w:rPr>
        <w:tab/>
      </w:r>
      <w:r w:rsidRPr="00AF3B2A">
        <w:rPr>
          <w:rFonts w:ascii="Arial" w:hAnsi="Arial" w:cs="Arial"/>
          <w:sz w:val="20"/>
          <w:szCs w:val="20"/>
          <w:lang w:val="bs-Latn-BA"/>
        </w:rPr>
        <w:tab/>
      </w:r>
      <w:r w:rsidRPr="00AF3B2A">
        <w:rPr>
          <w:rFonts w:ascii="Arial" w:hAnsi="Arial" w:cs="Arial"/>
          <w:sz w:val="20"/>
          <w:szCs w:val="20"/>
          <w:lang w:val="bs-Latn-BA"/>
        </w:rPr>
        <w:tab/>
      </w:r>
      <w:r w:rsidRPr="00AF3B2A">
        <w:rPr>
          <w:rFonts w:ascii="Arial" w:hAnsi="Arial" w:cs="Arial"/>
          <w:sz w:val="20"/>
          <w:szCs w:val="20"/>
          <w:lang w:val="bs-Latn-BA"/>
        </w:rPr>
        <w:tab/>
      </w:r>
      <w:r w:rsidRPr="00AF3B2A">
        <w:rPr>
          <w:rFonts w:ascii="Arial" w:hAnsi="Arial" w:cs="Arial"/>
          <w:sz w:val="20"/>
          <w:szCs w:val="20"/>
          <w:lang w:val="bs-Latn-BA"/>
        </w:rPr>
        <w:tab/>
      </w:r>
      <w:r w:rsidRPr="00AF3B2A">
        <w:rPr>
          <w:rFonts w:ascii="Arial" w:hAnsi="Arial" w:cs="Arial"/>
          <w:sz w:val="20"/>
          <w:szCs w:val="20"/>
          <w:lang w:val="bs-Latn-BA"/>
        </w:rPr>
        <w:tab/>
        <w:t xml:space="preserve">   </w:t>
      </w:r>
    </w:p>
    <w:p w:rsidR="00C96559" w:rsidRPr="00AF3B2A" w:rsidRDefault="00AF3B2A" w:rsidP="00C96559">
      <w:pPr>
        <w:jc w:val="both"/>
        <w:rPr>
          <w:rFonts w:ascii="Arial" w:hAnsi="Arial" w:cs="Arial"/>
          <w:b/>
          <w:i/>
          <w:sz w:val="20"/>
          <w:szCs w:val="20"/>
          <w:lang w:val="bs-Latn-BA"/>
        </w:rPr>
      </w:pPr>
      <w:r w:rsidRPr="00AF3B2A">
        <w:rPr>
          <w:rFonts w:ascii="Arial" w:hAnsi="Arial" w:cs="Arial"/>
          <w:b/>
          <w:sz w:val="20"/>
          <w:szCs w:val="20"/>
          <w:lang w:val="bs-Latn-BA"/>
        </w:rPr>
        <w:t>T r a v n i k</w:t>
      </w:r>
      <w:r w:rsidR="00C96559" w:rsidRPr="00AF3B2A">
        <w:rPr>
          <w:rFonts w:ascii="Arial" w:hAnsi="Arial" w:cs="Arial"/>
          <w:b/>
          <w:sz w:val="20"/>
          <w:szCs w:val="20"/>
          <w:lang w:val="bs-Latn-BA"/>
        </w:rPr>
        <w:t xml:space="preserve"> </w:t>
      </w:r>
      <w:r w:rsidR="00C96559" w:rsidRPr="00AF3B2A">
        <w:rPr>
          <w:rFonts w:ascii="Arial" w:hAnsi="Arial" w:cs="Arial"/>
          <w:b/>
          <w:i/>
          <w:sz w:val="20"/>
          <w:szCs w:val="20"/>
          <w:lang w:val="bs-Latn-BA"/>
        </w:rPr>
        <w:t xml:space="preserve">                                                                         </w:t>
      </w:r>
      <w:r>
        <w:rPr>
          <w:rFonts w:ascii="Arial" w:hAnsi="Arial" w:cs="Arial"/>
          <w:b/>
          <w:i/>
          <w:sz w:val="20"/>
          <w:szCs w:val="20"/>
          <w:lang w:val="bs-Latn-BA"/>
        </w:rPr>
        <w:t xml:space="preserve">                       </w:t>
      </w:r>
      <w:r w:rsidR="00C96559" w:rsidRPr="00AF3B2A">
        <w:rPr>
          <w:rFonts w:ascii="Arial" w:hAnsi="Arial" w:cs="Arial"/>
          <w:b/>
          <w:i/>
          <w:sz w:val="20"/>
          <w:szCs w:val="20"/>
          <w:lang w:val="bs-Latn-BA"/>
        </w:rPr>
        <w:t xml:space="preserve">  Ljupko Sučić</w:t>
      </w:r>
      <w:r w:rsidR="00CD08DB">
        <w:rPr>
          <w:rFonts w:ascii="Arial" w:hAnsi="Arial" w:cs="Arial"/>
          <w:b/>
          <w:i/>
          <w:sz w:val="20"/>
          <w:szCs w:val="20"/>
          <w:lang w:val="bs-Latn-BA"/>
        </w:rPr>
        <w:t>,v.r.</w:t>
      </w:r>
    </w:p>
    <w:p w:rsidR="00C96559" w:rsidRPr="00DF0759" w:rsidRDefault="00C96559" w:rsidP="00C96559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Default="00C96559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C96559" w:rsidRPr="00DF0759" w:rsidRDefault="00C96559" w:rsidP="00053013">
      <w:pPr>
        <w:jc w:val="both"/>
        <w:rPr>
          <w:rFonts w:ascii="Arial" w:hAnsi="Arial" w:cs="Arial"/>
          <w:sz w:val="20"/>
          <w:szCs w:val="20"/>
          <w:lang w:val="hr-HR"/>
        </w:rPr>
      </w:pPr>
    </w:p>
    <w:sectPr w:rsidR="00C96559" w:rsidRPr="00DF0759" w:rsidSect="00F2320F">
      <w:footerReference w:type="default" r:id="rId6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5A4" w:rsidRDefault="000F15A4" w:rsidP="00053013">
      <w:pPr>
        <w:spacing w:line="240" w:lineRule="auto"/>
      </w:pPr>
      <w:r>
        <w:separator/>
      </w:r>
    </w:p>
  </w:endnote>
  <w:endnote w:type="continuationSeparator" w:id="1">
    <w:p w:rsidR="000F15A4" w:rsidRDefault="000F15A4" w:rsidP="000530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13" w:rsidRDefault="00053013">
    <w:pPr>
      <w:pStyle w:val="Footer"/>
    </w:pPr>
    <w:r w:rsidRPr="00053013">
      <w:rPr>
        <w:rFonts w:ascii="Arial" w:hAnsi="Arial" w:cs="Arial"/>
        <w:color w:val="808080" w:themeColor="background1" w:themeShade="80"/>
        <w:sz w:val="18"/>
        <w:szCs w:val="18"/>
      </w:rPr>
      <w:t xml:space="preserve">OB 009 </w:t>
    </w:r>
    <w:r>
      <w:rPr>
        <w:rFonts w:ascii="Arial" w:hAnsi="Arial" w:cs="Arial"/>
        <w:color w:val="808080" w:themeColor="background1" w:themeShade="80"/>
        <w:sz w:val="18"/>
        <w:szCs w:val="18"/>
      </w:rPr>
      <w:t xml:space="preserve">                                                                                                                                            </w:t>
    </w:r>
    <w:r w:rsidRPr="00053013">
      <w:rPr>
        <w:rFonts w:ascii="Arial" w:hAnsi="Arial" w:cs="Arial"/>
        <w:color w:val="808080" w:themeColor="background1" w:themeShade="80"/>
        <w:sz w:val="18"/>
        <w:szCs w:val="18"/>
      </w:rPr>
      <w:t>Strana</w:t>
    </w:r>
    <w:sdt>
      <w:sdtPr>
        <w:rPr>
          <w:rFonts w:ascii="Arial" w:hAnsi="Arial" w:cs="Arial"/>
          <w:color w:val="808080" w:themeColor="background1" w:themeShade="80"/>
          <w:sz w:val="18"/>
          <w:szCs w:val="18"/>
        </w:rPr>
        <w:id w:val="28357626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Bidi"/>
          <w:color w:val="auto"/>
          <w:sz w:val="22"/>
          <w:szCs w:val="22"/>
        </w:rPr>
      </w:sdtEndPr>
      <w:sdtConten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Pr="0005301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</w:t>
            </w:r>
            <w:r w:rsidR="00C96559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t>1</w:t>
            </w:r>
            <w:r w:rsidRPr="0005301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C96559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t xml:space="preserve">1 </w:t>
            </w:r>
            <w:r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t>* Tekst nije lektorisan / lektoriran</w:t>
            </w:r>
          </w:sdtContent>
        </w:sdt>
      </w:sdtContent>
    </w:sdt>
  </w:p>
  <w:p w:rsidR="00053013" w:rsidRDefault="000530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5A4" w:rsidRDefault="000F15A4" w:rsidP="00053013">
      <w:pPr>
        <w:spacing w:line="240" w:lineRule="auto"/>
      </w:pPr>
      <w:r>
        <w:separator/>
      </w:r>
    </w:p>
  </w:footnote>
  <w:footnote w:type="continuationSeparator" w:id="1">
    <w:p w:rsidR="000F15A4" w:rsidRDefault="000F15A4" w:rsidP="0005301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0759"/>
    <w:rsid w:val="00053013"/>
    <w:rsid w:val="000A069E"/>
    <w:rsid w:val="000F15A4"/>
    <w:rsid w:val="001458F1"/>
    <w:rsid w:val="00205165"/>
    <w:rsid w:val="00267E3F"/>
    <w:rsid w:val="002B44A1"/>
    <w:rsid w:val="0040457C"/>
    <w:rsid w:val="004247B1"/>
    <w:rsid w:val="00474491"/>
    <w:rsid w:val="004A6C17"/>
    <w:rsid w:val="004D29CA"/>
    <w:rsid w:val="00551124"/>
    <w:rsid w:val="00654E95"/>
    <w:rsid w:val="0070526D"/>
    <w:rsid w:val="008742B6"/>
    <w:rsid w:val="008779BD"/>
    <w:rsid w:val="00891B54"/>
    <w:rsid w:val="00A648DF"/>
    <w:rsid w:val="00A95A75"/>
    <w:rsid w:val="00AA67AB"/>
    <w:rsid w:val="00AF3B2A"/>
    <w:rsid w:val="00B952DE"/>
    <w:rsid w:val="00BF62FD"/>
    <w:rsid w:val="00C15374"/>
    <w:rsid w:val="00C96559"/>
    <w:rsid w:val="00CD08DB"/>
    <w:rsid w:val="00D342B9"/>
    <w:rsid w:val="00DF0759"/>
    <w:rsid w:val="00E65449"/>
    <w:rsid w:val="00E6679B"/>
    <w:rsid w:val="00E80440"/>
    <w:rsid w:val="00F2320F"/>
    <w:rsid w:val="00F41DDC"/>
    <w:rsid w:val="00FF3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C1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B952D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40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53013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5301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53013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013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olgicab</dc:creator>
  <cp:keywords/>
  <dc:description/>
  <cp:lastModifiedBy>lidijag</cp:lastModifiedBy>
  <cp:revision>3</cp:revision>
  <cp:lastPrinted>2009-02-12T11:46:00Z</cp:lastPrinted>
  <dcterms:created xsi:type="dcterms:W3CDTF">2009-03-04T11:37:00Z</dcterms:created>
  <dcterms:modified xsi:type="dcterms:W3CDTF">2009-03-04T11:47:00Z</dcterms:modified>
</cp:coreProperties>
</file>